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10" w:rsidRDefault="00F60610" w:rsidP="00F60610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es-CO"/>
        </w:rPr>
      </w:pPr>
    </w:p>
    <w:p w:rsidR="00F60610" w:rsidRPr="00F60610" w:rsidRDefault="00F60610" w:rsidP="00F60610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F60610">
        <w:rPr>
          <w:rFonts w:eastAsia="Times New Roman" w:cs="Times New Roman"/>
          <w:b/>
          <w:bCs/>
          <w:szCs w:val="24"/>
          <w:lang w:eastAsia="es-CO"/>
        </w:rPr>
        <w:t>OFICIO Nº 004239</w:t>
      </w:r>
    </w:p>
    <w:p w:rsidR="00F60610" w:rsidRPr="00F60610" w:rsidRDefault="00F60610" w:rsidP="00F60610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F60610">
        <w:rPr>
          <w:rFonts w:eastAsia="Times New Roman" w:cs="Times New Roman"/>
          <w:b/>
          <w:bCs/>
          <w:szCs w:val="24"/>
          <w:lang w:eastAsia="es-CO"/>
        </w:rPr>
        <w:t>16-02-2015</w:t>
      </w:r>
    </w:p>
    <w:p w:rsidR="00F60610" w:rsidRPr="00F60610" w:rsidRDefault="00F60610" w:rsidP="00F60610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F60610">
        <w:rPr>
          <w:rFonts w:eastAsia="Times New Roman" w:cs="Times New Roman"/>
          <w:b/>
          <w:bCs/>
          <w:szCs w:val="24"/>
          <w:lang w:eastAsia="es-CO"/>
        </w:rPr>
        <w:t>DIAN</w:t>
      </w:r>
    </w:p>
    <w:p w:rsidR="00F60610" w:rsidRPr="00F60610" w:rsidRDefault="00F60610" w:rsidP="00F60610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60610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F60610" w:rsidRPr="00F60610" w:rsidRDefault="00F60610" w:rsidP="00F60610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60610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F60610" w:rsidRPr="00F60610" w:rsidRDefault="00F60610" w:rsidP="00F60610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60610">
        <w:rPr>
          <w:rFonts w:eastAsia="Times New Roman" w:cs="Times New Roman"/>
          <w:szCs w:val="24"/>
          <w:lang w:eastAsia="es-CO"/>
        </w:rPr>
        <w:t>Subdirección de Gestión Normativa y Doctrina</w:t>
      </w:r>
    </w:p>
    <w:p w:rsidR="00F60610" w:rsidRPr="00F60610" w:rsidRDefault="00F60610" w:rsidP="00F60610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60610">
        <w:rPr>
          <w:rFonts w:eastAsia="Times New Roman" w:cs="Times New Roman"/>
          <w:szCs w:val="24"/>
          <w:lang w:eastAsia="es-CO"/>
        </w:rPr>
        <w:t>100208221 - 000227</w:t>
      </w:r>
    </w:p>
    <w:p w:rsidR="00F60610" w:rsidRPr="00F60610" w:rsidRDefault="00F60610" w:rsidP="00F60610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60610">
        <w:rPr>
          <w:rFonts w:eastAsia="Times New Roman" w:cs="Times New Roman"/>
          <w:szCs w:val="24"/>
          <w:lang w:eastAsia="es-CO"/>
        </w:rPr>
        <w:t>Bogotá, D.C.</w:t>
      </w:r>
      <w:bookmarkStart w:id="0" w:name="_GoBack"/>
      <w:bookmarkEnd w:id="0"/>
    </w:p>
    <w:p w:rsidR="00F60610" w:rsidRPr="00F60610" w:rsidRDefault="00F60610" w:rsidP="00F60610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60610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F60610" w:rsidRPr="00F60610" w:rsidRDefault="00F60610" w:rsidP="00F60610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proofErr w:type="spellStart"/>
      <w:r w:rsidRPr="00F60610">
        <w:rPr>
          <w:rFonts w:eastAsia="Times New Roman" w:cs="Times New Roman"/>
          <w:b/>
          <w:bCs/>
          <w:szCs w:val="24"/>
          <w:lang w:eastAsia="es-CO"/>
        </w:rPr>
        <w:t>Ref</w:t>
      </w:r>
      <w:proofErr w:type="spellEnd"/>
      <w:r w:rsidRPr="00F60610">
        <w:rPr>
          <w:rFonts w:eastAsia="Times New Roman" w:cs="Times New Roman"/>
          <w:b/>
          <w:bCs/>
          <w:szCs w:val="24"/>
          <w:lang w:eastAsia="es-CO"/>
        </w:rPr>
        <w:t>: </w:t>
      </w:r>
      <w:r w:rsidRPr="00F60610">
        <w:rPr>
          <w:rFonts w:eastAsia="Times New Roman" w:cs="Times New Roman"/>
          <w:szCs w:val="24"/>
          <w:lang w:eastAsia="es-CO"/>
        </w:rPr>
        <w:t>Radicado 072439 del 05/01/2015</w:t>
      </w:r>
    </w:p>
    <w:p w:rsidR="00F60610" w:rsidRPr="00F60610" w:rsidRDefault="00F60610" w:rsidP="00F60610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60610">
        <w:rPr>
          <w:rFonts w:eastAsia="Times New Roman" w:cs="Times New Roman"/>
          <w:szCs w:val="24"/>
          <w:lang w:eastAsia="es-CO"/>
        </w:rPr>
        <w:t> </w:t>
      </w:r>
    </w:p>
    <w:p w:rsidR="00F60610" w:rsidRPr="00F60610" w:rsidRDefault="00F60610" w:rsidP="00F60610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60610">
        <w:rPr>
          <w:rFonts w:eastAsia="Times New Roman" w:cs="Times New Roman"/>
          <w:b/>
          <w:bCs/>
          <w:szCs w:val="24"/>
          <w:lang w:eastAsia="es-CO"/>
        </w:rPr>
        <w:t>TEMA.</w:t>
      </w:r>
      <w:r w:rsidRPr="00F60610">
        <w:rPr>
          <w:rFonts w:eastAsia="Times New Roman" w:cs="Times New Roman"/>
          <w:szCs w:val="24"/>
          <w:lang w:eastAsia="es-CO"/>
        </w:rPr>
        <w:t> Cambiario.</w:t>
      </w:r>
    </w:p>
    <w:p w:rsidR="00F60610" w:rsidRPr="00F60610" w:rsidRDefault="00F60610" w:rsidP="00F60610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60610">
        <w:rPr>
          <w:rFonts w:eastAsia="Times New Roman" w:cs="Times New Roman"/>
          <w:b/>
          <w:bCs/>
          <w:szCs w:val="24"/>
          <w:lang w:eastAsia="es-CO"/>
        </w:rPr>
        <w:t>DESCRIPTOR.</w:t>
      </w:r>
      <w:r w:rsidRPr="00F60610">
        <w:rPr>
          <w:rFonts w:eastAsia="Times New Roman" w:cs="Times New Roman"/>
          <w:szCs w:val="24"/>
          <w:lang w:eastAsia="es-CO"/>
        </w:rPr>
        <w:t> Régimen Sancionatorio.</w:t>
      </w:r>
    </w:p>
    <w:p w:rsidR="00F60610" w:rsidRPr="00F60610" w:rsidRDefault="00F60610" w:rsidP="00F60610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60610">
        <w:rPr>
          <w:rFonts w:eastAsia="Times New Roman" w:cs="Times New Roman"/>
          <w:b/>
          <w:bCs/>
          <w:szCs w:val="24"/>
          <w:lang w:eastAsia="es-CO"/>
        </w:rPr>
        <w:t>FUNDAMENTO LEGAL.</w:t>
      </w:r>
      <w:r w:rsidRPr="00F60610">
        <w:rPr>
          <w:rFonts w:eastAsia="Times New Roman" w:cs="Times New Roman"/>
          <w:szCs w:val="24"/>
          <w:lang w:eastAsia="es-CO"/>
        </w:rPr>
        <w:t> Decreto 2245 de 2011. Circular Reglamentaria DCIN 83 del Banco de la República.</w:t>
      </w:r>
    </w:p>
    <w:p w:rsidR="00F60610" w:rsidRPr="00F60610" w:rsidRDefault="00F60610" w:rsidP="00F60610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60610">
        <w:rPr>
          <w:rFonts w:eastAsia="Times New Roman" w:cs="Times New Roman"/>
          <w:szCs w:val="24"/>
          <w:lang w:eastAsia="es-CO"/>
        </w:rPr>
        <w:t> </w:t>
      </w:r>
    </w:p>
    <w:p w:rsidR="00F60610" w:rsidRPr="00F60610" w:rsidRDefault="00F60610" w:rsidP="00F60610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60610">
        <w:rPr>
          <w:rFonts w:eastAsia="Times New Roman" w:cs="Times New Roman"/>
          <w:szCs w:val="24"/>
          <w:lang w:eastAsia="es-CO"/>
        </w:rPr>
        <w:t> </w:t>
      </w:r>
    </w:p>
    <w:p w:rsidR="00F60610" w:rsidRPr="00F60610" w:rsidRDefault="00F60610" w:rsidP="00F60610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60610">
        <w:rPr>
          <w:rFonts w:eastAsia="Times New Roman" w:cs="Times New Roman"/>
          <w:szCs w:val="24"/>
          <w:lang w:eastAsia="es-CO"/>
        </w:rPr>
        <w:t>Cordial saludo señora Elizabeth:</w:t>
      </w:r>
    </w:p>
    <w:p w:rsidR="00F60610" w:rsidRPr="00F60610" w:rsidRDefault="00F60610" w:rsidP="00F60610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60610">
        <w:rPr>
          <w:rFonts w:eastAsia="Times New Roman" w:cs="Times New Roman"/>
          <w:szCs w:val="24"/>
          <w:lang w:eastAsia="es-CO"/>
        </w:rPr>
        <w:t> </w:t>
      </w:r>
    </w:p>
    <w:p w:rsidR="00F60610" w:rsidRPr="00F60610" w:rsidRDefault="00F60610" w:rsidP="00F60610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60610">
        <w:rPr>
          <w:rFonts w:eastAsia="Times New Roman" w:cs="Times New Roman"/>
          <w:szCs w:val="24"/>
          <w:lang w:eastAsia="es-CO"/>
        </w:rPr>
        <w:t>Conforme con el artículo 20 del Decreto 4048 de 2008, es función de este Despacho absolver las consultas escritas que se formulen sobre interpretación y aplicación de las normas tributarias de carácter nacional, aduaneras y cambiarias en lo de competencia de esta entidad, ámbito dentro del cual se atenderán sus inquietudes.</w:t>
      </w:r>
    </w:p>
    <w:p w:rsidR="00F60610" w:rsidRPr="00F60610" w:rsidRDefault="00F60610" w:rsidP="00F60610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60610">
        <w:rPr>
          <w:rFonts w:eastAsia="Times New Roman" w:cs="Times New Roman"/>
          <w:szCs w:val="24"/>
          <w:lang w:eastAsia="es-CO"/>
        </w:rPr>
        <w:t> </w:t>
      </w:r>
    </w:p>
    <w:p w:rsidR="00F60610" w:rsidRPr="00F60610" w:rsidRDefault="00F60610" w:rsidP="00F60610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60610">
        <w:rPr>
          <w:rFonts w:eastAsia="Times New Roman" w:cs="Times New Roman"/>
          <w:szCs w:val="24"/>
          <w:lang w:eastAsia="es-CO"/>
        </w:rPr>
        <w:t>Se solicita al despacho pronunciamiento acerca de las sanciones procedentes en caso de modificación de saldos de movimientos financieros, por error, al crear una nueva cuenta de compensación.</w:t>
      </w:r>
    </w:p>
    <w:p w:rsidR="00F60610" w:rsidRPr="00F60610" w:rsidRDefault="00F60610" w:rsidP="00F60610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60610">
        <w:rPr>
          <w:rFonts w:eastAsia="Times New Roman" w:cs="Times New Roman"/>
          <w:szCs w:val="24"/>
          <w:lang w:eastAsia="es-CO"/>
        </w:rPr>
        <w:t> </w:t>
      </w:r>
    </w:p>
    <w:p w:rsidR="00F60610" w:rsidRPr="00F60610" w:rsidRDefault="00F60610" w:rsidP="00F60610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60610">
        <w:rPr>
          <w:rFonts w:eastAsia="Times New Roman" w:cs="Times New Roman"/>
          <w:szCs w:val="24"/>
          <w:lang w:eastAsia="es-CO"/>
        </w:rPr>
        <w:t>El Decreto 2245 de 2011, mediante el cual se establece el régimen sancionatorio en materia de cambios en su artículo 3, establece:</w:t>
      </w:r>
    </w:p>
    <w:p w:rsidR="00F60610" w:rsidRPr="00F60610" w:rsidRDefault="00F60610" w:rsidP="00F60610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es-CO"/>
        </w:rPr>
      </w:pPr>
      <w:r w:rsidRPr="00F60610">
        <w:rPr>
          <w:rFonts w:eastAsia="Times New Roman" w:cs="Times New Roman"/>
          <w:szCs w:val="24"/>
          <w:lang w:eastAsia="es-CO"/>
        </w:rPr>
        <w:t> </w:t>
      </w:r>
    </w:p>
    <w:p w:rsidR="00F60610" w:rsidRPr="00F60610" w:rsidRDefault="00F60610" w:rsidP="00F60610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es-CO"/>
        </w:rPr>
      </w:pPr>
      <w:r w:rsidRPr="00F60610">
        <w:rPr>
          <w:rFonts w:eastAsia="Times New Roman" w:cs="Times New Roman"/>
          <w:i/>
          <w:iCs/>
          <w:szCs w:val="24"/>
          <w:lang w:eastAsia="es-CO"/>
        </w:rPr>
        <w:t>"Las personas naturales o jurídicas y demás entidades asimiladas a estas que infrinjan el régimen cambiario respecto de operaciones y obligaciones cuya vigilancia y control sea de competencia de la Dirección de Impuestos y Aduanas Nacionales, serán sancionadas con la imposición de multa que se liquidará de la siguiente forma:</w:t>
      </w:r>
    </w:p>
    <w:p w:rsidR="00F60610" w:rsidRPr="00F60610" w:rsidRDefault="00F60610" w:rsidP="00F60610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es-CO"/>
        </w:rPr>
      </w:pPr>
      <w:r w:rsidRPr="00F60610">
        <w:rPr>
          <w:rFonts w:eastAsia="Times New Roman" w:cs="Times New Roman"/>
          <w:i/>
          <w:iCs/>
          <w:szCs w:val="24"/>
          <w:lang w:eastAsia="es-CO"/>
        </w:rPr>
        <w:t> </w:t>
      </w:r>
    </w:p>
    <w:p w:rsidR="00F60610" w:rsidRPr="00F60610" w:rsidRDefault="00F60610" w:rsidP="00F60610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es-CO"/>
        </w:rPr>
      </w:pPr>
      <w:r w:rsidRPr="00F60610">
        <w:rPr>
          <w:rFonts w:eastAsia="Times New Roman" w:cs="Times New Roman"/>
          <w:i/>
          <w:iCs/>
          <w:szCs w:val="24"/>
          <w:lang w:eastAsia="es-CO"/>
        </w:rPr>
        <w:t>"/.../</w:t>
      </w:r>
    </w:p>
    <w:p w:rsidR="00F60610" w:rsidRPr="00F60610" w:rsidRDefault="00F60610" w:rsidP="00F60610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es-CO"/>
        </w:rPr>
      </w:pPr>
      <w:r w:rsidRPr="00F60610">
        <w:rPr>
          <w:rFonts w:eastAsia="Times New Roman" w:cs="Times New Roman"/>
          <w:i/>
          <w:iCs/>
          <w:szCs w:val="24"/>
          <w:lang w:eastAsia="es-CO"/>
        </w:rPr>
        <w:t>Cuentas de compensación.</w:t>
      </w:r>
    </w:p>
    <w:p w:rsidR="00F60610" w:rsidRPr="00F60610" w:rsidRDefault="00F60610" w:rsidP="00F60610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es-CO"/>
        </w:rPr>
      </w:pPr>
      <w:r w:rsidRPr="00F60610">
        <w:rPr>
          <w:rFonts w:eastAsia="Times New Roman" w:cs="Times New Roman"/>
          <w:i/>
          <w:iCs/>
          <w:szCs w:val="24"/>
          <w:lang w:eastAsia="es-CO"/>
        </w:rPr>
        <w:t> </w:t>
      </w:r>
    </w:p>
    <w:p w:rsidR="00F60610" w:rsidRPr="00F60610" w:rsidRDefault="00F60610" w:rsidP="00F60610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es-CO"/>
        </w:rPr>
      </w:pPr>
      <w:r w:rsidRPr="00F60610">
        <w:rPr>
          <w:rFonts w:eastAsia="Times New Roman" w:cs="Times New Roman"/>
          <w:i/>
          <w:iCs/>
          <w:szCs w:val="24"/>
          <w:lang w:eastAsia="es-CO"/>
        </w:rPr>
        <w:t xml:space="preserve">12. Por no presentar o no transmitir al Banco de la República la relación de operaciones efectuadas a través de una cuenta de compensación o de una cuenta de compensación especial teniendo la obligación de hacerlo, incluso en el evento en que la cuenta no haya tenido movimiento en el período reportado, o por hacerlo en forma incompleta o errónea, la multa será de doscientas (200) Unidades de Valor Tributario (UVT) por cada relación </w:t>
      </w:r>
      <w:r w:rsidRPr="00F60610">
        <w:rPr>
          <w:rFonts w:eastAsia="Times New Roman" w:cs="Times New Roman"/>
          <w:i/>
          <w:iCs/>
          <w:szCs w:val="24"/>
          <w:lang w:eastAsia="es-CO"/>
        </w:rPr>
        <w:lastRenderedPageBreak/>
        <w:t>no presentada o no transmitida, o presentada o transmitida en forma incompleta o errónea.</w:t>
      </w:r>
    </w:p>
    <w:p w:rsidR="00F60610" w:rsidRPr="00F60610" w:rsidRDefault="00F60610" w:rsidP="00F60610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es-CO"/>
        </w:rPr>
      </w:pPr>
      <w:r w:rsidRPr="00F60610">
        <w:rPr>
          <w:rFonts w:eastAsia="Times New Roman" w:cs="Times New Roman"/>
          <w:i/>
          <w:iCs/>
          <w:szCs w:val="24"/>
          <w:lang w:eastAsia="es-CO"/>
        </w:rPr>
        <w:t> </w:t>
      </w:r>
    </w:p>
    <w:p w:rsidR="00F60610" w:rsidRPr="00F34EB5" w:rsidRDefault="00F60610" w:rsidP="00F60610">
      <w:pPr>
        <w:spacing w:after="0" w:line="240" w:lineRule="auto"/>
        <w:ind w:left="284"/>
        <w:jc w:val="both"/>
        <w:rPr>
          <w:rFonts w:eastAsia="Times New Roman" w:cs="Times New Roman"/>
          <w:b/>
          <w:szCs w:val="24"/>
          <w:lang w:eastAsia="es-CO"/>
        </w:rPr>
      </w:pPr>
      <w:r w:rsidRPr="00F60610">
        <w:rPr>
          <w:rFonts w:eastAsia="Times New Roman" w:cs="Times New Roman"/>
          <w:i/>
          <w:iCs/>
          <w:szCs w:val="24"/>
          <w:u w:val="single"/>
          <w:lang w:eastAsia="es-CO"/>
        </w:rPr>
        <w:t>No habrá infracción cambiaria en el caso de investigarse errores o datos incompletos en el reporte presentado o transmitido, cuando</w:t>
      </w:r>
      <w:r w:rsidRPr="00F60610">
        <w:rPr>
          <w:rFonts w:eastAsia="Times New Roman" w:cs="Times New Roman"/>
          <w:i/>
          <w:iCs/>
          <w:szCs w:val="24"/>
          <w:lang w:eastAsia="es-CO"/>
        </w:rPr>
        <w:t> la Entidad de Control pueda establecer con fundamento en el análisis integral de las declaraciones de cambio presentadas por el titular de la cuenta y de la demás información que sirva de soporte de las operaciones efectuadas durante el período, que </w:t>
      </w:r>
      <w:r w:rsidRPr="00F34EB5">
        <w:rPr>
          <w:rFonts w:eastAsia="Times New Roman" w:cs="Times New Roman"/>
          <w:b/>
          <w:i/>
          <w:iCs/>
          <w:szCs w:val="24"/>
          <w:u w:val="single"/>
          <w:lang w:eastAsia="es-CO"/>
        </w:rPr>
        <w:t>se trató de errores en la consolidación de la información o de errores de transcripción.</w:t>
      </w:r>
      <w:r w:rsidRPr="00F34EB5">
        <w:rPr>
          <w:rFonts w:eastAsia="Times New Roman" w:cs="Times New Roman"/>
          <w:b/>
          <w:i/>
          <w:iCs/>
          <w:szCs w:val="24"/>
          <w:lang w:eastAsia="es-CO"/>
        </w:rPr>
        <w:t>”</w:t>
      </w:r>
    </w:p>
    <w:p w:rsidR="00F60610" w:rsidRPr="00F34EB5" w:rsidRDefault="00F60610" w:rsidP="00F60610">
      <w:pPr>
        <w:spacing w:after="0" w:line="240" w:lineRule="auto"/>
        <w:jc w:val="both"/>
        <w:rPr>
          <w:rFonts w:eastAsia="Times New Roman" w:cs="Times New Roman"/>
          <w:b/>
          <w:szCs w:val="24"/>
          <w:lang w:eastAsia="es-CO"/>
        </w:rPr>
      </w:pPr>
      <w:r w:rsidRPr="00F34EB5">
        <w:rPr>
          <w:rFonts w:eastAsia="Times New Roman" w:cs="Times New Roman"/>
          <w:b/>
          <w:szCs w:val="24"/>
          <w:lang w:eastAsia="es-CO"/>
        </w:rPr>
        <w:t> </w:t>
      </w:r>
    </w:p>
    <w:p w:rsidR="00F60610" w:rsidRPr="00F34EB5" w:rsidRDefault="00F60610" w:rsidP="00F60610">
      <w:pPr>
        <w:spacing w:after="0" w:line="240" w:lineRule="auto"/>
        <w:jc w:val="both"/>
        <w:rPr>
          <w:rFonts w:eastAsia="Times New Roman" w:cs="Times New Roman"/>
          <w:b/>
          <w:szCs w:val="24"/>
          <w:lang w:eastAsia="es-CO"/>
        </w:rPr>
      </w:pPr>
      <w:r w:rsidRPr="00F34EB5">
        <w:rPr>
          <w:rFonts w:eastAsia="Times New Roman" w:cs="Times New Roman"/>
          <w:b/>
          <w:szCs w:val="24"/>
          <w:lang w:eastAsia="es-CO"/>
        </w:rPr>
        <w:t>Conforme a la previsión normativa no habrá infracción cambiaria cuando se presenten errores o datos incompletos en el reporte presentado o transmitido, siempre y cuando la entidad de control pueda establecer, aplicando el análisis integral de las declaraciones de cambio presentadas por su titular y la información adicional que soporten las operaciones efectuadas durante el período, que se trató de errores en la consolidación de la información o de errores en la transcripción, en los demás eventos deberá aplicarse la sanción a que se ha hecho referencia.</w:t>
      </w:r>
    </w:p>
    <w:p w:rsidR="00F60610" w:rsidRPr="00F34EB5" w:rsidRDefault="00F60610" w:rsidP="00F60610">
      <w:pPr>
        <w:spacing w:after="0" w:line="240" w:lineRule="auto"/>
        <w:jc w:val="both"/>
        <w:rPr>
          <w:rFonts w:eastAsia="Times New Roman" w:cs="Times New Roman"/>
          <w:b/>
          <w:szCs w:val="24"/>
          <w:lang w:eastAsia="es-CO"/>
        </w:rPr>
      </w:pPr>
      <w:r w:rsidRPr="00F34EB5">
        <w:rPr>
          <w:rFonts w:eastAsia="Times New Roman" w:cs="Times New Roman"/>
          <w:b/>
          <w:szCs w:val="24"/>
          <w:lang w:eastAsia="es-CO"/>
        </w:rPr>
        <w:t> </w:t>
      </w:r>
    </w:p>
    <w:p w:rsidR="00F60610" w:rsidRPr="00F60610" w:rsidRDefault="00F60610" w:rsidP="00F60610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60610">
        <w:rPr>
          <w:rFonts w:eastAsia="Times New Roman" w:cs="Times New Roman"/>
          <w:szCs w:val="24"/>
          <w:lang w:eastAsia="es-CO"/>
        </w:rPr>
        <w:t>Ahora bien, el Banco de la República conforme informó en su comunicado DCIN-28314 del 4 de diciembre de 2014, atendió de manera general el tema cambiario conforme a su competencia.</w:t>
      </w:r>
    </w:p>
    <w:p w:rsidR="00F60610" w:rsidRPr="00F60610" w:rsidRDefault="00F60610" w:rsidP="00F60610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60610">
        <w:rPr>
          <w:rFonts w:eastAsia="Times New Roman" w:cs="Times New Roman"/>
          <w:szCs w:val="24"/>
          <w:lang w:eastAsia="es-CO"/>
        </w:rPr>
        <w:t> </w:t>
      </w:r>
    </w:p>
    <w:p w:rsidR="00F60610" w:rsidRPr="00F60610" w:rsidRDefault="00F60610" w:rsidP="00F60610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60610">
        <w:rPr>
          <w:rFonts w:eastAsia="Times New Roman" w:cs="Times New Roman"/>
          <w:szCs w:val="24"/>
          <w:lang w:eastAsia="es-CO"/>
        </w:rPr>
        <w:t> </w:t>
      </w:r>
    </w:p>
    <w:p w:rsidR="00F60610" w:rsidRPr="00F60610" w:rsidRDefault="00F60610" w:rsidP="00F60610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60610">
        <w:rPr>
          <w:rFonts w:eastAsia="Times New Roman" w:cs="Times New Roman"/>
          <w:szCs w:val="24"/>
          <w:lang w:eastAsia="es-CO"/>
        </w:rPr>
        <w:t>Atentamente,</w:t>
      </w:r>
    </w:p>
    <w:p w:rsidR="00F60610" w:rsidRPr="00F60610" w:rsidRDefault="00F60610" w:rsidP="00F60610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60610">
        <w:rPr>
          <w:rFonts w:eastAsia="Times New Roman" w:cs="Times New Roman"/>
          <w:szCs w:val="24"/>
          <w:lang w:eastAsia="es-CO"/>
        </w:rPr>
        <w:t> </w:t>
      </w:r>
    </w:p>
    <w:p w:rsidR="00F60610" w:rsidRPr="00F60610" w:rsidRDefault="00F60610" w:rsidP="00F60610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60610">
        <w:rPr>
          <w:rFonts w:eastAsia="Times New Roman" w:cs="Times New Roman"/>
          <w:szCs w:val="24"/>
          <w:lang w:eastAsia="es-CO"/>
        </w:rPr>
        <w:t> </w:t>
      </w:r>
    </w:p>
    <w:p w:rsidR="00F60610" w:rsidRPr="00F60610" w:rsidRDefault="00F60610" w:rsidP="00F60610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60610">
        <w:rPr>
          <w:rFonts w:eastAsia="Times New Roman" w:cs="Times New Roman"/>
          <w:b/>
          <w:bCs/>
          <w:szCs w:val="24"/>
          <w:lang w:eastAsia="es-CO"/>
        </w:rPr>
        <w:t>YUMER YOEL AGUILAR VARGAS</w:t>
      </w:r>
    </w:p>
    <w:p w:rsidR="00F60610" w:rsidRPr="00F60610" w:rsidRDefault="00F60610" w:rsidP="00F60610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60610">
        <w:rPr>
          <w:rFonts w:eastAsia="Times New Roman" w:cs="Times New Roman"/>
          <w:szCs w:val="24"/>
          <w:lang w:eastAsia="es-CO"/>
        </w:rPr>
        <w:t>Subdirector de Gestión Normativa y Doctrina</w:t>
      </w:r>
    </w:p>
    <w:p w:rsidR="00F60610" w:rsidRPr="00F60610" w:rsidRDefault="00F60610" w:rsidP="00F60610">
      <w:pPr>
        <w:spacing w:after="285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60610">
        <w:rPr>
          <w:rFonts w:eastAsia="Times New Roman" w:cs="Times New Roman"/>
          <w:szCs w:val="24"/>
          <w:lang w:eastAsia="es-CO"/>
        </w:rPr>
        <w:t> </w:t>
      </w:r>
    </w:p>
    <w:p w:rsidR="00961BFA" w:rsidRPr="00F60610" w:rsidRDefault="00961BFA">
      <w:pPr>
        <w:rPr>
          <w:rFonts w:cs="Times New Roman"/>
          <w:szCs w:val="24"/>
        </w:rPr>
      </w:pPr>
    </w:p>
    <w:sectPr w:rsidR="00961BFA" w:rsidRPr="00F60610" w:rsidSect="00F34EB5">
      <w:pgSz w:w="12240" w:h="15840" w:code="1"/>
      <w:pgMar w:top="1701" w:right="1701" w:bottom="1701" w:left="1701" w:header="141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10"/>
    <w:rsid w:val="0029351E"/>
    <w:rsid w:val="00961BFA"/>
    <w:rsid w:val="00B94BED"/>
    <w:rsid w:val="00E3651C"/>
    <w:rsid w:val="00F34EB5"/>
    <w:rsid w:val="00F6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BC1B38C2-6951-4F39-9285-9EF3EEA9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NACIONAL DE ESTUDIOS TRIBUTARIOS DE COLOMBIA CNETCO</dc:creator>
  <cp:keywords/>
  <dc:description/>
  <cp:lastModifiedBy>CENTRO NACIONAL DE ESTUDIOS TRIBUTARIOS DE COLOMBIA CNETCO</cp:lastModifiedBy>
  <cp:revision>2</cp:revision>
  <dcterms:created xsi:type="dcterms:W3CDTF">2015-04-04T17:08:00Z</dcterms:created>
  <dcterms:modified xsi:type="dcterms:W3CDTF">2015-04-18T23:46:00Z</dcterms:modified>
</cp:coreProperties>
</file>